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É com muita tristeza que escrevemos mais esta nota.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 Conselho Municipal de Direitos de LGBT manifesta sua tristeza e  pesar  pela morte, por assassinato de Julia Volp, encontrada morta hoje em Florianópolis.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Julia tinha 20 anos e era uma jovem de Criciúma. Ela foi representante desta no concurso de beleza trans, o Miss T Brasil. Segundo amigas e amigos de sua cidade Júlia "levava no rosto um sorriso que sempre nos encorajava a seguir firmes na luta contra todas as formas de opressão".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Infelizmente nosso país continua sendo o que mais mata Transexuais e Travestis no mundo. Em 2016, o índice de assassinatos contra pessoas LGBT bateu recorde com 347 mortes e atualmente a estimativa é de uma morte a cada 25h por crime de ódio.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Por conta disto apelamos a segurança pública do Estado e de Florianópolis  que nos ajude a dar um basta nesta violência desenfreada. Pedimos justiça para que mais este crime não sai impune.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CONSELHO MUNICIPAL DE DIREITOS DE LÉSBICAS, GAYS, BISSEXUAIS, TRAVESTIS E TRANSEXUAIS DE Florianópolis/SC.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