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25" w:rsidRDefault="00246625" w:rsidP="00637B5E">
      <w:pPr>
        <w:spacing w:after="100"/>
        <w:jc w:val="center"/>
        <w:rPr>
          <w:rFonts w:ascii="Arial" w:hAnsi="Arial" w:cs="Arial"/>
          <w:b/>
          <w:sz w:val="20"/>
          <w:szCs w:val="20"/>
          <w:u w:val="single"/>
        </w:rPr>
      </w:pPr>
    </w:p>
    <w:p w:rsidR="00246625" w:rsidRPr="00637B5E" w:rsidRDefault="0024662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385233">
        <w:rPr>
          <w:rFonts w:ascii="Arial" w:hAnsi="Arial" w:cs="Arial"/>
          <w:b/>
          <w:sz w:val="20"/>
          <w:szCs w:val="20"/>
          <w:u w:val="single"/>
        </w:rPr>
        <w:t>REENCHIMENTO DO ROTEIRO DE AUTO</w:t>
      </w:r>
      <w:r w:rsidRPr="00637B5E">
        <w:rPr>
          <w:rFonts w:ascii="Arial" w:hAnsi="Arial" w:cs="Arial"/>
          <w:b/>
          <w:sz w:val="20"/>
          <w:szCs w:val="20"/>
          <w:u w:val="single"/>
        </w:rPr>
        <w:t>INSPEÇÃO</w:t>
      </w:r>
    </w:p>
    <w:p w:rsidR="00246625" w:rsidRDefault="00246625" w:rsidP="00BE1AE8">
      <w:pPr>
        <w:jc w:val="center"/>
        <w:rPr>
          <w:shd w:val="clear" w:color="auto" w:fill="FFFF66"/>
        </w:rPr>
      </w:pPr>
    </w:p>
    <w:p w:rsidR="00246625" w:rsidRPr="00637B5E" w:rsidRDefault="00246625" w:rsidP="00BE1AE8">
      <w:pPr>
        <w:jc w:val="center"/>
        <w:rPr>
          <w:shd w:val="clear" w:color="auto" w:fill="FFFF66"/>
        </w:rPr>
      </w:pP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385233">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385233">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385233">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246625" w:rsidRPr="00245A38" w:rsidRDefault="00246625">
      <w:pPr>
        <w:jc w:val="center"/>
        <w:rPr>
          <w:rFonts w:ascii="Arial" w:hAnsi="Arial" w:cs="Arial"/>
          <w:sz w:val="20"/>
          <w:szCs w:val="20"/>
          <w:u w:val="single"/>
        </w:rPr>
      </w:pPr>
      <w:r>
        <w:rPr>
          <w:rFonts w:ascii="Arial" w:hAnsi="Arial" w:cs="Arial"/>
          <w:sz w:val="20"/>
          <w:szCs w:val="20"/>
          <w:u w:val="single"/>
        </w:rPr>
        <w:br w:type="page"/>
      </w:r>
    </w:p>
    <w:p w:rsidR="00F81006" w:rsidRDefault="00246625">
      <w:pPr>
        <w:jc w:val="center"/>
        <w:rPr>
          <w:rFonts w:ascii="Arial" w:hAnsi="Arial" w:cs="Arial"/>
          <w:b/>
          <w:sz w:val="20"/>
          <w:szCs w:val="20"/>
          <w:u w:val="single"/>
        </w:rPr>
      </w:pPr>
      <w:r w:rsidRPr="0046620E">
        <w:rPr>
          <w:rFonts w:ascii="Arial" w:hAnsi="Arial" w:cs="Arial"/>
          <w:b/>
          <w:sz w:val="20"/>
          <w:szCs w:val="20"/>
          <w:u w:val="single"/>
        </w:rPr>
        <w:lastRenderedPageBreak/>
        <w:t xml:space="preserve">ROTEIRO DE </w:t>
      </w:r>
      <w:proofErr w:type="gramStart"/>
      <w:r w:rsidRPr="0046620E">
        <w:rPr>
          <w:rFonts w:ascii="Arial" w:hAnsi="Arial" w:cs="Arial"/>
          <w:b/>
          <w:sz w:val="20"/>
          <w:szCs w:val="20"/>
          <w:u w:val="single"/>
        </w:rPr>
        <w:t>AUTO-INSPEÇÃO</w:t>
      </w:r>
      <w:proofErr w:type="gramEnd"/>
      <w:r w:rsidRPr="0046620E">
        <w:rPr>
          <w:rFonts w:ascii="Arial" w:hAnsi="Arial" w:cs="Arial"/>
          <w:b/>
          <w:sz w:val="20"/>
          <w:szCs w:val="20"/>
          <w:u w:val="single"/>
        </w:rPr>
        <w:t xml:space="preserve"> PARA </w:t>
      </w:r>
      <w:r w:rsidR="00A80D3B" w:rsidRPr="00A80D3B">
        <w:rPr>
          <w:rFonts w:ascii="Arial" w:hAnsi="Arial" w:cs="Arial"/>
          <w:b/>
          <w:sz w:val="20"/>
          <w:szCs w:val="20"/>
          <w:u w:val="single"/>
        </w:rPr>
        <w:t>COMÉRCIO ATACADISTA DE PRODUTOS ALIMENTÍCIOS EM GERAL</w:t>
      </w:r>
    </w:p>
    <w:p w:rsidR="00246625" w:rsidRPr="00245A38" w:rsidRDefault="00246625">
      <w:pPr>
        <w:jc w:val="center"/>
        <w:rPr>
          <w:rFonts w:ascii="Arial" w:hAnsi="Arial" w:cs="Arial"/>
          <w:b/>
          <w:sz w:val="20"/>
          <w:szCs w:val="20"/>
          <w:u w:val="single"/>
        </w:rPr>
      </w:pPr>
      <w:r w:rsidRPr="00FE2A67">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A80D3B" w:rsidRPr="00A80D3B">
        <w:rPr>
          <w:rFonts w:ascii="Arial" w:hAnsi="Arial" w:cs="Arial"/>
          <w:b/>
          <w:sz w:val="20"/>
          <w:szCs w:val="20"/>
        </w:rPr>
        <w:t>4639-7/02.</w:t>
      </w:r>
    </w:p>
    <w:p w:rsidR="00246625" w:rsidRPr="00BB0D46" w:rsidRDefault="0024662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46625" w:rsidRDefault="0024662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46625" w:rsidRPr="00245A38" w:rsidTr="00BB0D46">
        <w:trPr>
          <w:trHeight w:val="697"/>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Estabelecimento:</w:t>
            </w:r>
          </w:p>
        </w:tc>
      </w:tr>
      <w:tr w:rsidR="00246625" w:rsidRPr="00245A38" w:rsidTr="00BB0D46">
        <w:trPr>
          <w:trHeight w:val="701"/>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Proprietário/Responsável Técnico:</w:t>
            </w:r>
          </w:p>
        </w:tc>
      </w:tr>
      <w:tr w:rsidR="00246625" w:rsidRPr="00245A38" w:rsidTr="00BB0D46">
        <w:trPr>
          <w:trHeight w:val="708"/>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CNPJ/CPF:</w:t>
            </w:r>
          </w:p>
        </w:tc>
      </w:tr>
      <w:tr w:rsidR="00246625" w:rsidRPr="00245A38" w:rsidTr="00BB0D46">
        <w:trPr>
          <w:trHeight w:val="708"/>
        </w:trPr>
        <w:tc>
          <w:tcPr>
            <w:tcW w:w="6948"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Mulheres:</w:t>
            </w:r>
          </w:p>
        </w:tc>
      </w:tr>
    </w:tbl>
    <w:p w:rsidR="00246625" w:rsidRPr="00245A38" w:rsidRDefault="00246625">
      <w:pPr>
        <w:rPr>
          <w:rFonts w:ascii="Arial" w:hAnsi="Arial" w:cs="Arial"/>
          <w:sz w:val="20"/>
          <w:szCs w:val="20"/>
        </w:rPr>
      </w:pPr>
    </w:p>
    <w:p w:rsidR="00246625" w:rsidRPr="003D43B8" w:rsidRDefault="00246625">
      <w:pPr>
        <w:rPr>
          <w:rFonts w:ascii="Arial" w:hAnsi="Arial" w:cs="Arial"/>
          <w:b/>
          <w:sz w:val="20"/>
          <w:szCs w:val="20"/>
        </w:rPr>
      </w:pPr>
      <w:r w:rsidRPr="003D43B8">
        <w:rPr>
          <w:rFonts w:ascii="Arial" w:hAnsi="Arial" w:cs="Arial"/>
          <w:b/>
          <w:sz w:val="20"/>
          <w:szCs w:val="20"/>
        </w:rPr>
        <w:t>Legenda:</w:t>
      </w:r>
    </w:p>
    <w:p w:rsidR="00246625" w:rsidRDefault="00246625" w:rsidP="003D43B8">
      <w:pPr>
        <w:rPr>
          <w:rFonts w:ascii="Arial" w:hAnsi="Arial" w:cs="Arial"/>
          <w:sz w:val="20"/>
          <w:szCs w:val="20"/>
        </w:rPr>
      </w:pPr>
      <w:r>
        <w:rPr>
          <w:rFonts w:ascii="Arial" w:hAnsi="Arial" w:cs="Arial"/>
          <w:sz w:val="20"/>
          <w:szCs w:val="20"/>
        </w:rPr>
        <w:t>S – Sim;</w:t>
      </w:r>
    </w:p>
    <w:p w:rsidR="00246625" w:rsidRDefault="00246625" w:rsidP="003D43B8">
      <w:pPr>
        <w:rPr>
          <w:rFonts w:ascii="Arial" w:hAnsi="Arial" w:cs="Arial"/>
          <w:sz w:val="20"/>
          <w:szCs w:val="20"/>
        </w:rPr>
      </w:pPr>
      <w:r>
        <w:rPr>
          <w:rFonts w:ascii="Arial" w:hAnsi="Arial" w:cs="Arial"/>
          <w:sz w:val="20"/>
          <w:szCs w:val="20"/>
        </w:rPr>
        <w:t>N – Não;</w:t>
      </w:r>
    </w:p>
    <w:p w:rsidR="00246625" w:rsidRDefault="00246625" w:rsidP="003D43B8">
      <w:pPr>
        <w:rPr>
          <w:rFonts w:ascii="Arial" w:hAnsi="Arial" w:cs="Arial"/>
          <w:sz w:val="20"/>
          <w:szCs w:val="20"/>
        </w:rPr>
      </w:pPr>
      <w:r>
        <w:rPr>
          <w:rFonts w:ascii="Arial" w:hAnsi="Arial" w:cs="Arial"/>
          <w:sz w:val="20"/>
          <w:szCs w:val="20"/>
        </w:rPr>
        <w:t>NA – Não se aplica à atividade desenvolvida;</w:t>
      </w:r>
    </w:p>
    <w:p w:rsidR="00246625" w:rsidRPr="003D43B8" w:rsidRDefault="0024662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46625" w:rsidRDefault="00246625">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46625" w:rsidRPr="006A177F" w:rsidTr="006C515F">
        <w:trPr>
          <w:jc w:val="center"/>
        </w:trPr>
        <w:tc>
          <w:tcPr>
            <w:tcW w:w="5815" w:type="dxa"/>
            <w:vAlign w:val="center"/>
          </w:tcPr>
          <w:p w:rsidR="00246625" w:rsidRPr="006A177F" w:rsidRDefault="00246625" w:rsidP="006C515F">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e 96 VIII do Dec. Est. 31.455/87</w:t>
            </w:r>
          </w:p>
        </w:tc>
      </w:tr>
      <w:tr w:rsidR="00246625" w:rsidRPr="00F81006"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rPr>
              <w:t>1</w:t>
            </w:r>
            <w:proofErr w:type="gramStart"/>
            <w:r>
              <w:rPr>
                <w:rFonts w:ascii="Arial" w:hAnsi="Arial" w:cs="Arial"/>
                <w:sz w:val="20"/>
                <w:szCs w:val="20"/>
              </w:rPr>
              <w:t>..</w:t>
            </w:r>
            <w:proofErr w:type="gramEnd"/>
            <w:r>
              <w:rPr>
                <w:rFonts w:ascii="Arial" w:hAnsi="Arial" w:cs="Arial"/>
                <w:sz w:val="20"/>
                <w:szCs w:val="20"/>
              </w:rPr>
              <w:t xml:space="preserve">2) </w:t>
            </w:r>
            <w:r w:rsidRPr="006A177F">
              <w:rPr>
                <w:rFonts w:ascii="Arial" w:hAnsi="Arial" w:cs="Arial"/>
                <w:sz w:val="20"/>
                <w:szCs w:val="20"/>
              </w:rPr>
              <w:t>Ambiente utilizado apenas para a atividade licenciada, proibido demais usos (ex: moradia)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sidRPr="0046620E">
              <w:rPr>
                <w:rFonts w:ascii="Arial" w:hAnsi="Arial" w:cs="Arial"/>
                <w:sz w:val="20"/>
                <w:szCs w:val="20"/>
                <w:lang w:eastAsia="pt-BR"/>
              </w:rPr>
              <w:t>1.</w:t>
            </w:r>
            <w:r>
              <w:rPr>
                <w:rFonts w:ascii="Arial" w:hAnsi="Arial" w:cs="Arial"/>
                <w:sz w:val="20"/>
                <w:szCs w:val="20"/>
                <w:lang w:eastAsia="pt-BR"/>
              </w:rPr>
              <w:t>3)</w:t>
            </w:r>
            <w:proofErr w:type="gramEnd"/>
            <w:r>
              <w:rPr>
                <w:rFonts w:ascii="Arial" w:hAnsi="Arial" w:cs="Arial"/>
                <w:sz w:val="20"/>
                <w:szCs w:val="20"/>
                <w:lang w:eastAsia="pt-BR"/>
              </w:rPr>
              <w:t xml:space="preserve"> </w:t>
            </w:r>
            <w:r w:rsidRPr="006A177F">
              <w:rPr>
                <w:rFonts w:ascii="Arial" w:hAnsi="Arial" w:cs="Arial"/>
                <w:sz w:val="20"/>
                <w:szCs w:val="20"/>
                <w:lang w:eastAsia="pt-BR"/>
              </w:rPr>
              <w:t>Ambiente em boas condições de organização e limpeza, livre de objetos em desuso.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 1º(o) do Dec. Est. 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w:t>
            </w:r>
            <w:proofErr w:type="spellStart"/>
            <w:r w:rsidRPr="006A177F">
              <w:rPr>
                <w:rFonts w:ascii="Arial" w:hAnsi="Arial" w:cs="Arial"/>
                <w:sz w:val="20"/>
                <w:szCs w:val="20"/>
                <w:lang w:val="en-US"/>
              </w:rPr>
              <w:t>i</w:t>
            </w:r>
            <w:proofErr w:type="spellEnd"/>
            <w:proofErr w:type="gramStart"/>
            <w:r w:rsidRPr="006A177F">
              <w:rPr>
                <w:rFonts w:ascii="Arial" w:hAnsi="Arial" w:cs="Arial"/>
                <w:sz w:val="20"/>
                <w:szCs w:val="20"/>
                <w:lang w:val="en-US"/>
              </w:rPr>
              <w:t>)</w:t>
            </w:r>
            <w:r>
              <w:rPr>
                <w:rFonts w:ascii="Arial" w:hAnsi="Arial" w:cs="Arial"/>
                <w:sz w:val="20"/>
                <w:szCs w:val="20"/>
                <w:lang w:val="en-US"/>
              </w:rPr>
              <w:t>do</w:t>
            </w:r>
            <w:proofErr w:type="gramEnd"/>
            <w:r>
              <w:rPr>
                <w:rFonts w:ascii="Arial" w:hAnsi="Arial" w:cs="Arial"/>
                <w:sz w:val="20"/>
                <w:szCs w:val="20"/>
                <w:lang w:val="en-US"/>
              </w:rPr>
              <w:t xml:space="preserve">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(j</w:t>
            </w:r>
            <w:proofErr w:type="gramStart"/>
            <w:r w:rsidRPr="006A177F">
              <w:rPr>
                <w:rFonts w:ascii="Arial" w:hAnsi="Arial" w:cs="Arial"/>
                <w:sz w:val="20"/>
                <w:szCs w:val="20"/>
                <w:lang w:val="en-US"/>
              </w:rPr>
              <w:t>)</w:t>
            </w:r>
            <w:r>
              <w:rPr>
                <w:rFonts w:ascii="Arial" w:hAnsi="Arial" w:cs="Arial"/>
                <w:sz w:val="20"/>
                <w:szCs w:val="20"/>
                <w:lang w:val="en-US"/>
              </w:rPr>
              <w:t>do</w:t>
            </w:r>
            <w:proofErr w:type="gramEnd"/>
            <w:r w:rsidRPr="006A177F">
              <w:rPr>
                <w:rFonts w:ascii="Arial" w:hAnsi="Arial" w:cs="Arial"/>
                <w:sz w:val="20"/>
                <w:szCs w:val="20"/>
                <w:lang w:val="en-US"/>
              </w:rPr>
              <w:t xml:space="preserve">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w:t>
            </w:r>
            <w:proofErr w:type="spellStart"/>
            <w:r w:rsidRPr="006A177F">
              <w:rPr>
                <w:rFonts w:ascii="Arial" w:hAnsi="Arial" w:cs="Arial"/>
                <w:sz w:val="20"/>
                <w:szCs w:val="20"/>
                <w:lang w:eastAsia="pt-BR"/>
              </w:rPr>
              <w:t>milimetradas</w:t>
            </w:r>
            <w:proofErr w:type="spellEnd"/>
            <w:r w:rsidRPr="006A177F">
              <w:rPr>
                <w:rFonts w:ascii="Arial" w:hAnsi="Arial" w:cs="Arial"/>
                <w:sz w:val="20"/>
                <w:szCs w:val="20"/>
                <w:lang w:eastAsia="pt-BR"/>
              </w:rPr>
              <w:t xml:space="preserve">. Ralos </w:t>
            </w:r>
            <w:proofErr w:type="spellStart"/>
            <w:r w:rsidRPr="006A177F">
              <w:rPr>
                <w:rFonts w:ascii="Arial" w:hAnsi="Arial" w:cs="Arial"/>
                <w:sz w:val="20"/>
                <w:szCs w:val="20"/>
                <w:lang w:eastAsia="pt-BR"/>
              </w:rPr>
              <w:t>sifonados</w:t>
            </w:r>
            <w:proofErr w:type="spellEnd"/>
            <w:r w:rsidRPr="006A177F">
              <w:rPr>
                <w:rFonts w:ascii="Arial" w:hAnsi="Arial" w:cs="Arial"/>
                <w:sz w:val="20"/>
                <w:szCs w:val="20"/>
                <w:lang w:eastAsia="pt-BR"/>
              </w:rPr>
              <w:t xml:space="preserve"> com tampa </w:t>
            </w:r>
            <w:proofErr w:type="spellStart"/>
            <w:r w:rsidRPr="006A177F">
              <w:rPr>
                <w:rFonts w:ascii="Arial" w:hAnsi="Arial" w:cs="Arial"/>
                <w:sz w:val="20"/>
                <w:szCs w:val="20"/>
                <w:lang w:eastAsia="pt-BR"/>
              </w:rPr>
              <w:t>escamoteável</w:t>
            </w:r>
            <w:proofErr w:type="spellEnd"/>
            <w:r w:rsidRPr="006A177F">
              <w:rPr>
                <w:rFonts w:ascii="Arial" w:hAnsi="Arial" w:cs="Arial"/>
                <w:sz w:val="20"/>
                <w:szCs w:val="20"/>
                <w:lang w:eastAsia="pt-BR"/>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F81006"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rPr>
            </w:pPr>
            <w:proofErr w:type="gramStart"/>
            <w:r>
              <w:rPr>
                <w:rFonts w:ascii="Arial" w:hAnsi="Arial" w:cs="Arial"/>
                <w:sz w:val="20"/>
                <w:szCs w:val="20"/>
              </w:rPr>
              <w:t>1.9)</w:t>
            </w:r>
            <w:proofErr w:type="gramEnd"/>
            <w:r>
              <w:rPr>
                <w:rFonts w:ascii="Arial" w:hAnsi="Arial" w:cs="Arial"/>
                <w:sz w:val="20"/>
                <w:szCs w:val="20"/>
              </w:rPr>
              <w:t xml:space="preserve">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246625" w:rsidRPr="00F81006"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1.10)</w:t>
            </w:r>
            <w:proofErr w:type="gramEnd"/>
            <w:r>
              <w:rPr>
                <w:rFonts w:ascii="Arial" w:hAnsi="Arial" w:cs="Arial"/>
                <w:sz w:val="20"/>
                <w:szCs w:val="20"/>
                <w:lang w:eastAsia="pt-BR"/>
              </w:rPr>
              <w:t xml:space="preserve">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jc w:val="both"/>
              <w:rPr>
                <w:rFonts w:ascii="Arial" w:hAnsi="Arial" w:cs="Arial"/>
                <w:sz w:val="20"/>
                <w:szCs w:val="20"/>
                <w:lang w:val="en-US"/>
              </w:rPr>
            </w:pPr>
            <w:r w:rsidRPr="0086000A">
              <w:rPr>
                <w:rFonts w:ascii="Arial" w:hAnsi="Arial" w:cs="Arial"/>
                <w:sz w:val="20"/>
                <w:szCs w:val="20"/>
                <w:lang w:val="en-US"/>
              </w:rPr>
              <w:t>Art. 92 § 2º do Dec. Est. 31.455/87</w:t>
            </w:r>
          </w:p>
        </w:tc>
      </w:tr>
      <w:tr w:rsidR="00246625" w:rsidRPr="00F81006" w:rsidTr="006C515F">
        <w:trPr>
          <w:jc w:val="center"/>
        </w:trPr>
        <w:tc>
          <w:tcPr>
            <w:tcW w:w="5815" w:type="dxa"/>
            <w:vAlign w:val="center"/>
          </w:tcPr>
          <w:p w:rsidR="00246625" w:rsidRPr="006A177F" w:rsidRDefault="00246625" w:rsidP="006C515F">
            <w:pPr>
              <w:jc w:val="both"/>
              <w:rPr>
                <w:rFonts w:ascii="Arial" w:hAnsi="Arial" w:cs="Arial"/>
                <w:sz w:val="20"/>
                <w:szCs w:val="20"/>
              </w:rPr>
            </w:pPr>
            <w:proofErr w:type="gramStart"/>
            <w:r>
              <w:rPr>
                <w:rFonts w:ascii="Arial" w:hAnsi="Arial" w:cs="Arial"/>
                <w:sz w:val="20"/>
                <w:szCs w:val="20"/>
              </w:rPr>
              <w:t>1.11)</w:t>
            </w:r>
            <w:proofErr w:type="gramEnd"/>
            <w:r>
              <w:rPr>
                <w:rFonts w:ascii="Arial" w:hAnsi="Arial" w:cs="Arial"/>
                <w:sz w:val="20"/>
                <w:szCs w:val="20"/>
              </w:rPr>
              <w:t xml:space="preserve">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1.12)</w:t>
            </w:r>
            <w:proofErr w:type="gramEnd"/>
            <w:r>
              <w:rPr>
                <w:rFonts w:ascii="Arial" w:hAnsi="Arial" w:cs="Arial"/>
                <w:sz w:val="20"/>
                <w:szCs w:val="20"/>
                <w:lang w:eastAsia="pt-BR"/>
              </w:rPr>
              <w:t xml:space="preserve"> </w:t>
            </w:r>
            <w:r w:rsidRPr="006A177F">
              <w:rPr>
                <w:rFonts w:ascii="Arial" w:hAnsi="Arial" w:cs="Arial"/>
                <w:sz w:val="20"/>
                <w:szCs w:val="20"/>
                <w:lang w:eastAsia="pt-BR"/>
              </w:rPr>
              <w:t>Lixeiras com tampa e acionamento sem contato manual para o armazenamento de lixo.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frias/estufas em bom estado de conservação e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proofErr w:type="spellStart"/>
            <w:r w:rsidRPr="006A177F">
              <w:rPr>
                <w:rFonts w:ascii="Arial" w:hAnsi="Arial" w:cs="Arial"/>
                <w:sz w:val="20"/>
                <w:szCs w:val="20"/>
              </w:rPr>
              <w:t>Arts</w:t>
            </w:r>
            <w:proofErr w:type="spellEnd"/>
            <w:r w:rsidRPr="006A177F">
              <w:rPr>
                <w:rFonts w:ascii="Arial" w:hAnsi="Arial" w:cs="Arial"/>
                <w:sz w:val="20"/>
                <w:szCs w:val="20"/>
              </w:rPr>
              <w:t xml:space="preserve"> 19 e 48 da LCM 239/06, NR 10 (Portaria MTE 3.214/78).</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lastRenderedPageBreak/>
              <w:t xml:space="preserve">1.16) </w:t>
            </w:r>
            <w:r w:rsidRPr="006A177F">
              <w:rPr>
                <w:rFonts w:ascii="Arial" w:hAnsi="Arial" w:cs="Arial"/>
                <w:sz w:val="20"/>
                <w:szCs w:val="20"/>
              </w:rPr>
              <w:t xml:space="preserve">Instalações elétricas embutidas ou protegidas.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proofErr w:type="spellStart"/>
            <w:r w:rsidRPr="006A177F">
              <w:rPr>
                <w:rFonts w:ascii="Arial" w:hAnsi="Arial" w:cs="Arial"/>
                <w:sz w:val="20"/>
                <w:szCs w:val="20"/>
              </w:rPr>
              <w:t>Arts</w:t>
            </w:r>
            <w:proofErr w:type="spellEnd"/>
            <w:r w:rsidRPr="006A177F">
              <w:rPr>
                <w:rFonts w:ascii="Arial" w:hAnsi="Arial" w:cs="Arial"/>
                <w:sz w:val="20"/>
                <w:szCs w:val="20"/>
              </w:rPr>
              <w:t xml:space="preserve"> 19 e 48 da LCM 239/06, NR 12 (Portaria MTE 3.214/78).</w:t>
            </w:r>
          </w:p>
        </w:tc>
      </w:tr>
      <w:tr w:rsidR="00246625" w:rsidRPr="00F81006"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1.18)</w:t>
            </w:r>
            <w:proofErr w:type="gramEnd"/>
            <w:r>
              <w:rPr>
                <w:rFonts w:ascii="Arial" w:hAnsi="Arial" w:cs="Arial"/>
                <w:sz w:val="20"/>
                <w:szCs w:val="20"/>
                <w:lang w:eastAsia="pt-BR"/>
              </w:rPr>
              <w:t xml:space="preserve">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246625" w:rsidRPr="00F81006"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FE2A67" w:rsidTr="006C515F">
        <w:trPr>
          <w:jc w:val="center"/>
        </w:trPr>
        <w:tc>
          <w:tcPr>
            <w:tcW w:w="5815" w:type="dxa"/>
          </w:tcPr>
          <w:p w:rsidR="00246625" w:rsidRPr="009B1463" w:rsidRDefault="00246625" w:rsidP="006C515F">
            <w:pPr>
              <w:jc w:val="both"/>
              <w:rPr>
                <w:rFonts w:ascii="Arial" w:hAnsi="Arial" w:cs="Arial"/>
                <w:sz w:val="20"/>
                <w:szCs w:val="20"/>
              </w:rPr>
            </w:pPr>
            <w:proofErr w:type="gramStart"/>
            <w:r>
              <w:rPr>
                <w:rFonts w:ascii="Arial" w:hAnsi="Arial" w:cs="Arial"/>
                <w:sz w:val="20"/>
                <w:szCs w:val="20"/>
              </w:rPr>
              <w:t>1.20)</w:t>
            </w:r>
            <w:proofErr w:type="gramEnd"/>
            <w:r>
              <w:rPr>
                <w:rFonts w:ascii="Arial" w:hAnsi="Arial" w:cs="Arial"/>
                <w:sz w:val="20"/>
                <w:szCs w:val="20"/>
              </w:rPr>
              <w:t xml:space="preserve"> </w:t>
            </w:r>
            <w:r w:rsidRPr="009B1463">
              <w:rPr>
                <w:rFonts w:ascii="Arial" w:hAnsi="Arial" w:cs="Arial"/>
                <w:sz w:val="20"/>
                <w:szCs w:val="20"/>
              </w:rPr>
              <w:t>Saneantes, produtos de perfumaria, limpeza e congêneres identificados, com registro no MS e armazenados em local separado dos alimentos.</w:t>
            </w: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68" w:type="dxa"/>
          </w:tcPr>
          <w:p w:rsidR="00246625" w:rsidRPr="009B1463" w:rsidRDefault="00246625" w:rsidP="006C515F">
            <w:pPr>
              <w:jc w:val="both"/>
              <w:rPr>
                <w:rFonts w:ascii="Arial" w:hAnsi="Arial" w:cs="Arial"/>
                <w:sz w:val="20"/>
                <w:szCs w:val="20"/>
              </w:rPr>
            </w:pPr>
          </w:p>
        </w:tc>
        <w:tc>
          <w:tcPr>
            <w:tcW w:w="3547" w:type="dxa"/>
          </w:tcPr>
          <w:p w:rsidR="00246625" w:rsidRPr="009B1463" w:rsidRDefault="00246625" w:rsidP="006C515F">
            <w:pPr>
              <w:jc w:val="both"/>
              <w:rPr>
                <w:rFonts w:ascii="Arial" w:hAnsi="Arial" w:cs="Arial"/>
                <w:sz w:val="20"/>
                <w:szCs w:val="20"/>
              </w:rPr>
            </w:pPr>
            <w:r>
              <w:rPr>
                <w:rFonts w:ascii="Arial" w:hAnsi="Arial" w:cs="Arial"/>
                <w:sz w:val="20"/>
                <w:szCs w:val="20"/>
              </w:rPr>
              <w:t xml:space="preserve">Art. 14 § 3º e </w:t>
            </w:r>
            <w:r w:rsidRPr="009B1463">
              <w:rPr>
                <w:rFonts w:ascii="Arial" w:hAnsi="Arial" w:cs="Arial"/>
                <w:sz w:val="20"/>
                <w:szCs w:val="20"/>
              </w:rPr>
              <w:t xml:space="preserve">96 parágrafo único </w:t>
            </w:r>
            <w:r>
              <w:rPr>
                <w:rFonts w:ascii="Arial" w:hAnsi="Arial" w:cs="Arial"/>
                <w:sz w:val="20"/>
                <w:szCs w:val="20"/>
              </w:rPr>
              <w:t>Dec. Est.</w:t>
            </w:r>
            <w:r w:rsidRPr="009B1463">
              <w:rPr>
                <w:rFonts w:ascii="Arial" w:hAnsi="Arial" w:cs="Arial"/>
                <w:sz w:val="20"/>
                <w:szCs w:val="20"/>
              </w:rPr>
              <w:t xml:space="preserve"> 31455/87</w:t>
            </w:r>
          </w:p>
        </w:tc>
      </w:tr>
      <w:tr w:rsidR="00246625" w:rsidRPr="00F81006"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1.21)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246625" w:rsidRPr="00F81006" w:rsidTr="006C515F">
        <w:trPr>
          <w:jc w:val="center"/>
        </w:trPr>
        <w:tc>
          <w:tcPr>
            <w:tcW w:w="5815" w:type="dxa"/>
          </w:tcPr>
          <w:p w:rsidR="00246625" w:rsidRPr="006A177F" w:rsidRDefault="00246625" w:rsidP="006C515F">
            <w:pPr>
              <w:jc w:val="both"/>
              <w:rPr>
                <w:rFonts w:ascii="Arial" w:hAnsi="Arial" w:cs="Arial"/>
                <w:sz w:val="20"/>
                <w:szCs w:val="20"/>
              </w:rPr>
            </w:pPr>
            <w:proofErr w:type="gramStart"/>
            <w:r>
              <w:rPr>
                <w:rFonts w:ascii="Arial" w:hAnsi="Arial" w:cs="Arial"/>
                <w:sz w:val="20"/>
                <w:szCs w:val="20"/>
                <w:lang w:eastAsia="pt-BR"/>
              </w:rPr>
              <w:t>1.22)</w:t>
            </w:r>
            <w:proofErr w:type="gramEnd"/>
            <w:r>
              <w:rPr>
                <w:rFonts w:ascii="Arial" w:hAnsi="Arial" w:cs="Arial"/>
                <w:sz w:val="20"/>
                <w:szCs w:val="20"/>
                <w:lang w:eastAsia="pt-BR"/>
              </w:rPr>
              <w:t xml:space="preserve">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246625" w:rsidRPr="00F81006" w:rsidTr="006C515F">
        <w:trPr>
          <w:jc w:val="center"/>
        </w:trPr>
        <w:tc>
          <w:tcPr>
            <w:tcW w:w="5815" w:type="dxa"/>
          </w:tcPr>
          <w:p w:rsidR="00246625" w:rsidRPr="006A177F" w:rsidRDefault="00246625" w:rsidP="006C515F">
            <w:pPr>
              <w:jc w:val="both"/>
              <w:rPr>
                <w:rFonts w:ascii="Arial" w:hAnsi="Arial" w:cs="Arial"/>
                <w:sz w:val="20"/>
                <w:szCs w:val="20"/>
                <w:lang w:eastAsia="pt-BR"/>
              </w:rPr>
            </w:pPr>
            <w:proofErr w:type="gramStart"/>
            <w:r>
              <w:rPr>
                <w:rFonts w:ascii="Arial" w:hAnsi="Arial" w:cs="Arial"/>
                <w:sz w:val="20"/>
                <w:szCs w:val="20"/>
                <w:lang w:eastAsia="pt-BR"/>
              </w:rPr>
              <w:t>1.23)</w:t>
            </w:r>
            <w:proofErr w:type="gramEnd"/>
            <w:r>
              <w:rPr>
                <w:rFonts w:ascii="Arial" w:hAnsi="Arial" w:cs="Arial"/>
                <w:sz w:val="20"/>
                <w:szCs w:val="20"/>
                <w:lang w:eastAsia="pt-BR"/>
              </w:rPr>
              <w:t xml:space="preserve">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246625" w:rsidRPr="00F81006"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1.24)</w:t>
            </w:r>
            <w:proofErr w:type="gramEnd"/>
            <w:r>
              <w:rPr>
                <w:rFonts w:ascii="Arial" w:hAnsi="Arial" w:cs="Arial"/>
                <w:sz w:val="20"/>
                <w:szCs w:val="20"/>
                <w:lang w:eastAsia="pt-BR"/>
              </w:rPr>
              <w:t xml:space="preserve"> </w:t>
            </w:r>
            <w:r w:rsidRPr="006A177F">
              <w:rPr>
                <w:rFonts w:ascii="Arial" w:hAnsi="Arial" w:cs="Arial"/>
                <w:sz w:val="20"/>
                <w:szCs w:val="20"/>
                <w:lang w:eastAsia="pt-BR"/>
              </w:rPr>
              <w:t>Local para higienização de equipamentos e utensílios.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246625" w:rsidRPr="00F81006"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1.25)</w:t>
            </w:r>
            <w:proofErr w:type="gramEnd"/>
            <w:r>
              <w:rPr>
                <w:rFonts w:ascii="Arial" w:hAnsi="Arial" w:cs="Arial"/>
                <w:sz w:val="20"/>
                <w:szCs w:val="20"/>
                <w:lang w:eastAsia="pt-BR"/>
              </w:rPr>
              <w:t xml:space="preserve"> </w:t>
            </w:r>
            <w:r w:rsidRPr="006A177F">
              <w:rPr>
                <w:rFonts w:ascii="Arial" w:hAnsi="Arial" w:cs="Arial"/>
                <w:sz w:val="20"/>
                <w:szCs w:val="20"/>
                <w:lang w:eastAsia="pt-BR"/>
              </w:rPr>
              <w:t>Armário fechado com chave para guarda dos pertences dos funcionários.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sz w:val="20"/>
                <w:szCs w:val="20"/>
                <w:lang w:eastAsia="pt-BR"/>
              </w:rPr>
              <w:t>1.26)</w:t>
            </w:r>
            <w:proofErr w:type="gramEnd"/>
            <w:r>
              <w:rPr>
                <w:rFonts w:ascii="Arial" w:hAnsi="Arial" w:cs="Arial"/>
                <w:sz w:val="20"/>
                <w:szCs w:val="20"/>
                <w:lang w:eastAsia="pt-BR"/>
              </w:rPr>
              <w:t xml:space="preserve">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Conectado a rede pública de abastecimento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246625" w:rsidRPr="00F81006"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6A177F">
              <w:rPr>
                <w:rFonts w:ascii="Arial" w:hAnsi="Arial" w:cs="Arial"/>
                <w:sz w:val="20"/>
                <w:szCs w:val="20"/>
                <w:lang w:eastAsia="pt-BR"/>
              </w:rPr>
              <w:t>Possui reservatório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rPr>
                <w:rFonts w:ascii="Arial" w:hAnsi="Arial" w:cs="Arial"/>
                <w:bCs/>
                <w:sz w:val="20"/>
                <w:szCs w:val="20"/>
                <w:lang w:val="en-US"/>
              </w:rPr>
            </w:pPr>
            <w:r w:rsidRPr="0086000A">
              <w:rPr>
                <w:rFonts w:ascii="Arial" w:hAnsi="Arial" w:cs="Arial"/>
                <w:bCs/>
                <w:sz w:val="20"/>
                <w:szCs w:val="20"/>
                <w:lang w:val="en-US"/>
              </w:rPr>
              <w:t>Art. 219 da LCM 60/00, art. 12 §4º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proofErr w:type="gramStart"/>
            <w:r>
              <w:rPr>
                <w:rFonts w:ascii="Arial" w:hAnsi="Arial" w:cs="Arial"/>
                <w:bCs/>
                <w:sz w:val="20"/>
                <w:szCs w:val="20"/>
              </w:rPr>
              <w:t>1.31)</w:t>
            </w:r>
            <w:proofErr w:type="gramEnd"/>
            <w:r>
              <w:rPr>
                <w:rFonts w:ascii="Arial" w:hAnsi="Arial" w:cs="Arial"/>
                <w:bCs/>
                <w:sz w:val="20"/>
                <w:szCs w:val="20"/>
              </w:rPr>
              <w:t xml:space="preserve"> </w:t>
            </w:r>
            <w:r w:rsidRPr="006A177F">
              <w:rPr>
                <w:rFonts w:ascii="Arial" w:hAnsi="Arial" w:cs="Arial"/>
                <w:bCs/>
                <w:sz w:val="20"/>
                <w:szCs w:val="20"/>
              </w:rPr>
              <w:t>Conectado a rede pública de coleta de esgoto.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Utilização de fossa/sumidouro/filtro ou outro sistema aprovado pela Visa na inexistência da rede pública.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1.33)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25 da LCM 239/06</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1.34) </w:t>
            </w:r>
            <w:r w:rsidRPr="006A177F">
              <w:rPr>
                <w:rFonts w:ascii="Arial" w:hAnsi="Arial" w:cs="Arial"/>
                <w:sz w:val="20"/>
                <w:szCs w:val="20"/>
              </w:rPr>
              <w:t>Local para acondicionamento do lixo junto ao alinhamento frontal, não obstruindo o passeio público.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1º da LCM 113/03</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1.35)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79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58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 xml:space="preserve">Certificado do serviço de </w:t>
            </w:r>
            <w:proofErr w:type="spellStart"/>
            <w:r w:rsidRPr="006A177F">
              <w:rPr>
                <w:rFonts w:ascii="Arial" w:hAnsi="Arial" w:cs="Arial"/>
                <w:sz w:val="20"/>
                <w:szCs w:val="20"/>
                <w:lang w:eastAsia="pt-BR"/>
              </w:rPr>
              <w:t>desinsetização</w:t>
            </w:r>
            <w:proofErr w:type="spellEnd"/>
            <w:r w:rsidRPr="006A177F">
              <w:rPr>
                <w:rFonts w:ascii="Arial" w:hAnsi="Arial" w:cs="Arial"/>
                <w:sz w:val="20"/>
                <w:szCs w:val="20"/>
                <w:lang w:eastAsia="pt-BR"/>
              </w:rPr>
              <w:t xml:space="preserve"> e desratização realizado 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246625" w:rsidRPr="006A177F" w:rsidTr="006C515F">
        <w:trPr>
          <w:jc w:val="center"/>
        </w:trPr>
        <w:tc>
          <w:tcPr>
            <w:tcW w:w="5815" w:type="dxa"/>
          </w:tcPr>
          <w:p w:rsidR="00246625" w:rsidRPr="00FB445F" w:rsidRDefault="00246625" w:rsidP="006C515F">
            <w:pPr>
              <w:rPr>
                <w:rFonts w:ascii="Arial" w:hAnsi="Arial" w:cs="Arial"/>
                <w:sz w:val="20"/>
                <w:szCs w:val="20"/>
              </w:rPr>
            </w:pPr>
            <w:r w:rsidRPr="00FB445F">
              <w:rPr>
                <w:rFonts w:ascii="Arial" w:hAnsi="Arial" w:cs="Arial"/>
                <w:sz w:val="20"/>
                <w:szCs w:val="20"/>
              </w:rPr>
              <w:t>2.5) Sistema de climatização com manutenção e limpeza</w:t>
            </w:r>
          </w:p>
          <w:p w:rsidR="00246625" w:rsidRPr="00FB445F" w:rsidRDefault="00246625" w:rsidP="006C515F">
            <w:pPr>
              <w:rPr>
                <w:rFonts w:ascii="Arial" w:hAnsi="Arial" w:cs="Arial"/>
                <w:sz w:val="20"/>
                <w:szCs w:val="20"/>
              </w:rPr>
            </w:pPr>
            <w:r w:rsidRPr="00FB445F">
              <w:rPr>
                <w:rFonts w:ascii="Arial" w:hAnsi="Arial" w:cs="Arial"/>
                <w:sz w:val="20"/>
                <w:szCs w:val="20"/>
              </w:rPr>
              <w:t xml:space="preserve">PMOC, quando acima de 60.000 </w:t>
            </w:r>
            <w:proofErr w:type="spellStart"/>
            <w:r w:rsidRPr="00FB445F">
              <w:rPr>
                <w:rFonts w:ascii="Arial" w:hAnsi="Arial" w:cs="Arial"/>
                <w:sz w:val="20"/>
                <w:szCs w:val="20"/>
              </w:rPr>
              <w:t>BTUs</w:t>
            </w:r>
            <w:proofErr w:type="spellEnd"/>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68" w:type="dxa"/>
          </w:tcPr>
          <w:p w:rsidR="00246625" w:rsidRPr="00FB445F" w:rsidRDefault="00246625" w:rsidP="006C515F">
            <w:pPr>
              <w:rPr>
                <w:rFonts w:ascii="Arial" w:hAnsi="Arial" w:cs="Arial"/>
                <w:sz w:val="20"/>
                <w:szCs w:val="20"/>
              </w:rPr>
            </w:pPr>
          </w:p>
        </w:tc>
        <w:tc>
          <w:tcPr>
            <w:tcW w:w="3547" w:type="dxa"/>
          </w:tcPr>
          <w:p w:rsidR="00246625" w:rsidRPr="00FB445F" w:rsidRDefault="00246625" w:rsidP="006C515F">
            <w:pPr>
              <w:rPr>
                <w:rFonts w:ascii="Arial" w:hAnsi="Arial" w:cs="Arial"/>
                <w:sz w:val="20"/>
                <w:szCs w:val="20"/>
              </w:rPr>
            </w:pPr>
            <w:r w:rsidRPr="00FB445F">
              <w:rPr>
                <w:rFonts w:ascii="Arial" w:hAnsi="Arial" w:cs="Arial"/>
                <w:sz w:val="20"/>
                <w:szCs w:val="20"/>
              </w:rPr>
              <w:t>Portaria GM.3523/98</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2.6) </w:t>
            </w:r>
            <w:r w:rsidRPr="006A177F">
              <w:rPr>
                <w:rFonts w:ascii="Arial" w:hAnsi="Arial" w:cs="Arial"/>
                <w:sz w:val="20"/>
                <w:szCs w:val="20"/>
              </w:rPr>
              <w:t xml:space="preserve">Registro de limpeza da caixa de água semestral realizado </w:t>
            </w:r>
            <w:r w:rsidRPr="006A177F">
              <w:rPr>
                <w:rFonts w:ascii="Arial" w:hAnsi="Arial" w:cs="Arial"/>
                <w:sz w:val="20"/>
                <w:szCs w:val="20"/>
              </w:rPr>
              <w:lastRenderedPageBreak/>
              <w:t>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 xml:space="preserve">Art. 18 XI parágrafo único do Dec. </w:t>
            </w:r>
            <w:r w:rsidRPr="004A3700">
              <w:rPr>
                <w:rFonts w:ascii="Arial" w:hAnsi="Arial" w:cs="Arial"/>
                <w:sz w:val="20"/>
                <w:szCs w:val="20"/>
              </w:rPr>
              <w:lastRenderedPageBreak/>
              <w:t xml:space="preserve">Est. </w:t>
            </w:r>
            <w:r w:rsidRPr="004A3700">
              <w:rPr>
                <w:rFonts w:ascii="Arial" w:hAnsi="Arial" w:cs="Arial"/>
                <w:bCs/>
                <w:sz w:val="20"/>
                <w:szCs w:val="20"/>
              </w:rPr>
              <w:t xml:space="preserve">24.981/85, LM 4.783/95, c/c LM 6.583/05. </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lastRenderedPageBreak/>
              <w:t xml:space="preserve">2.7) </w:t>
            </w:r>
            <w:r w:rsidRPr="006A177F">
              <w:rPr>
                <w:rFonts w:ascii="Arial" w:hAnsi="Arial" w:cs="Arial"/>
                <w:sz w:val="20"/>
                <w:szCs w:val="20"/>
                <w:lang w:eastAsia="pt-BR"/>
              </w:rPr>
              <w:t>Atividades desenvolvidas conferem com a DAM</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Dec. Mun. 4591/06</w:t>
            </w:r>
          </w:p>
        </w:tc>
      </w:tr>
    </w:tbl>
    <w:p w:rsidR="00246625" w:rsidRDefault="00246625">
      <w:pPr>
        <w:rPr>
          <w:rFonts w:ascii="Arial" w:hAnsi="Arial" w:cs="Arial"/>
          <w:b/>
          <w:sz w:val="20"/>
          <w:szCs w:val="20"/>
        </w:rPr>
      </w:pPr>
    </w:p>
    <w:p w:rsidR="00246625" w:rsidRPr="00245A38" w:rsidRDefault="00246625">
      <w:pPr>
        <w:rPr>
          <w:rFonts w:ascii="Arial" w:hAnsi="Arial" w:cs="Arial"/>
          <w:b/>
          <w:sz w:val="20"/>
          <w:szCs w:val="20"/>
        </w:rPr>
      </w:pPr>
      <w:r w:rsidRPr="00245A38">
        <w:rPr>
          <w:rFonts w:ascii="Arial" w:hAnsi="Arial" w:cs="Arial"/>
          <w:b/>
          <w:sz w:val="20"/>
          <w:szCs w:val="20"/>
        </w:rPr>
        <w:t>OBS:</w:t>
      </w:r>
    </w:p>
    <w:p w:rsidR="00246625" w:rsidRPr="00245A38" w:rsidRDefault="0024662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46625" w:rsidRPr="00245A38" w:rsidRDefault="0024662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46625" w:rsidRPr="00245A38" w:rsidRDefault="00246625">
      <w:pPr>
        <w:rPr>
          <w:rFonts w:ascii="Arial" w:hAnsi="Arial" w:cs="Arial"/>
          <w:sz w:val="20"/>
          <w:szCs w:val="20"/>
        </w:rPr>
      </w:pPr>
    </w:p>
    <w:p w:rsidR="00246625" w:rsidRDefault="00246625" w:rsidP="009011F4">
      <w:pPr>
        <w:jc w:val="center"/>
        <w:rPr>
          <w:rFonts w:ascii="Arial" w:hAnsi="Arial" w:cs="Arial"/>
          <w:b/>
          <w:sz w:val="20"/>
          <w:szCs w:val="20"/>
        </w:rPr>
      </w:pPr>
    </w:p>
    <w:p w:rsidR="00246625" w:rsidRDefault="0024662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46625" w:rsidRDefault="00246625" w:rsidP="009011F4">
      <w:pPr>
        <w:jc w:val="center"/>
        <w:rPr>
          <w:rFonts w:ascii="Arial" w:hAnsi="Arial" w:cs="Arial"/>
          <w:b/>
          <w:sz w:val="20"/>
          <w:szCs w:val="20"/>
        </w:rPr>
      </w:pPr>
    </w:p>
    <w:p w:rsidR="00246625" w:rsidRPr="00637B5E" w:rsidRDefault="0024662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46625" w:rsidRPr="00637B5E" w:rsidRDefault="00246625" w:rsidP="00637B5E">
      <w:pPr>
        <w:jc w:val="both"/>
        <w:rPr>
          <w:rFonts w:ascii="Arial" w:hAnsi="Arial" w:cs="Arial"/>
          <w:sz w:val="20"/>
          <w:szCs w:val="20"/>
        </w:rPr>
      </w:pPr>
    </w:p>
    <w:tbl>
      <w:tblPr>
        <w:tblW w:w="0" w:type="auto"/>
        <w:tblLayout w:type="fixed"/>
        <w:tblLook w:val="0000"/>
      </w:tblPr>
      <w:tblGrid>
        <w:gridCol w:w="5560"/>
        <w:gridCol w:w="5559"/>
      </w:tblGrid>
      <w:tr w:rsidR="00246625" w:rsidRPr="00637B5E" w:rsidTr="00DA414B">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rPr>
          <w:trHeight w:val="730"/>
        </w:trPr>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tc>
      </w:tr>
    </w:tbl>
    <w:p w:rsidR="00246625" w:rsidRPr="00B76941" w:rsidRDefault="00246625" w:rsidP="00B76941">
      <w:pPr>
        <w:autoSpaceDE w:val="0"/>
        <w:autoSpaceDN w:val="0"/>
        <w:adjustRightInd w:val="0"/>
        <w:rPr>
          <w:rFonts w:ascii="Arial" w:hAnsi="Arial" w:cs="Arial"/>
          <w:color w:val="000000"/>
          <w:sz w:val="20"/>
          <w:szCs w:val="20"/>
          <w:u w:val="single"/>
        </w:rPr>
      </w:pPr>
    </w:p>
    <w:p w:rsidR="00246625" w:rsidRPr="00B76941" w:rsidRDefault="00246625" w:rsidP="009011F4">
      <w:pPr>
        <w:jc w:val="center"/>
        <w:rPr>
          <w:rFonts w:ascii="Arial" w:hAnsi="Arial" w:cs="Arial"/>
          <w:b/>
          <w:sz w:val="20"/>
          <w:szCs w:val="20"/>
        </w:rPr>
      </w:pPr>
    </w:p>
    <w:p w:rsidR="00246625" w:rsidRDefault="00246625" w:rsidP="00D87BD1">
      <w:pPr>
        <w:rPr>
          <w:rFonts w:ascii="Arial" w:hAnsi="Arial" w:cs="Arial"/>
          <w:sz w:val="20"/>
          <w:szCs w:val="20"/>
          <w:u w:val="single"/>
        </w:rPr>
      </w:pPr>
    </w:p>
    <w:p w:rsidR="00246625" w:rsidRDefault="00246625">
      <w:pPr>
        <w:rPr>
          <w:rFonts w:ascii="Arial" w:hAnsi="Arial" w:cs="Arial"/>
          <w:sz w:val="20"/>
          <w:szCs w:val="20"/>
          <w:u w:val="single"/>
        </w:rPr>
      </w:pPr>
      <w:r>
        <w:rPr>
          <w:rFonts w:ascii="Arial" w:hAnsi="Arial" w:cs="Arial"/>
          <w:sz w:val="20"/>
          <w:szCs w:val="20"/>
          <w:u w:val="single"/>
        </w:rPr>
        <w:br w:type="page"/>
      </w:r>
    </w:p>
    <w:p w:rsidR="00246625" w:rsidRDefault="00246625"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46625" w:rsidRDefault="00246625" w:rsidP="003D43B8">
      <w:pPr>
        <w:jc w:val="center"/>
        <w:rPr>
          <w:rFonts w:ascii="Arial" w:hAnsi="Arial" w:cs="Arial"/>
          <w:sz w:val="20"/>
          <w:szCs w:val="20"/>
          <w:u w:val="single"/>
        </w:rPr>
      </w:pPr>
    </w:p>
    <w:p w:rsidR="00246625" w:rsidRPr="00FD0E0D" w:rsidRDefault="00246625" w:rsidP="003D43B8">
      <w:pPr>
        <w:jc w:val="center"/>
        <w:rPr>
          <w:rFonts w:ascii="Arial" w:hAnsi="Arial" w:cs="Arial"/>
          <w:b/>
          <w:sz w:val="20"/>
          <w:szCs w:val="20"/>
        </w:rPr>
      </w:pPr>
      <w:r w:rsidRPr="00FD0E0D">
        <w:rPr>
          <w:rFonts w:ascii="Arial" w:hAnsi="Arial" w:cs="Arial"/>
          <w:b/>
          <w:sz w:val="20"/>
          <w:szCs w:val="20"/>
        </w:rPr>
        <w:t>Observações:</w:t>
      </w:r>
    </w:p>
    <w:p w:rsidR="00246625" w:rsidRDefault="0024662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bl>
    <w:p w:rsidR="00246625" w:rsidRPr="00245A38" w:rsidRDefault="002466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46625" w:rsidRPr="008346AF" w:rsidTr="008F1CE5">
        <w:tc>
          <w:tcPr>
            <w:tcW w:w="0" w:type="auto"/>
          </w:tcPr>
          <w:p w:rsidR="00246625" w:rsidRPr="00637B5E" w:rsidRDefault="00246625" w:rsidP="00AB3F9D">
            <w:pPr>
              <w:rPr>
                <w:rFonts w:ascii="Arial" w:hAnsi="Arial" w:cs="Arial"/>
                <w:b/>
                <w:sz w:val="20"/>
                <w:szCs w:val="20"/>
              </w:rPr>
            </w:pPr>
            <w:r w:rsidRPr="00637B5E">
              <w:rPr>
                <w:rFonts w:ascii="Arial" w:hAnsi="Arial" w:cs="Arial"/>
                <w:b/>
                <w:sz w:val="20"/>
                <w:szCs w:val="20"/>
              </w:rPr>
              <w:t>Data vistoria:</w:t>
            </w: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r>
      <w:tr w:rsidR="00246625" w:rsidRPr="008346AF"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Responsável pelo estabelecimento no momento da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r>
      <w:tr w:rsidR="00246625"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Fiscais responsáveis pela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sz w:val="20"/>
                <w:szCs w:val="20"/>
              </w:rPr>
            </w:pP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Parecer da fiscalização:</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r>
    </w:tbl>
    <w:p w:rsidR="00246625" w:rsidRDefault="00246625">
      <w:pPr>
        <w:rPr>
          <w:rFonts w:ascii="Arial" w:hAnsi="Arial" w:cs="Arial"/>
          <w:sz w:val="20"/>
          <w:szCs w:val="20"/>
        </w:rPr>
      </w:pPr>
    </w:p>
    <w:p w:rsidR="00246625" w:rsidRPr="00245A38" w:rsidRDefault="00246625">
      <w:pPr>
        <w:rPr>
          <w:rFonts w:ascii="Arial" w:hAnsi="Arial" w:cs="Arial"/>
          <w:sz w:val="20"/>
          <w:szCs w:val="20"/>
        </w:rPr>
      </w:pPr>
    </w:p>
    <w:sectPr w:rsidR="0024662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43" w:rsidRDefault="000B3743">
      <w:r>
        <w:separator/>
      </w:r>
    </w:p>
  </w:endnote>
  <w:endnote w:type="continuationSeparator" w:id="0">
    <w:p w:rsidR="000B3743" w:rsidRDefault="000B3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43" w:rsidRDefault="000B3743">
      <w:r>
        <w:separator/>
      </w:r>
    </w:p>
  </w:footnote>
  <w:footnote w:type="continuationSeparator" w:id="0">
    <w:p w:rsidR="000B3743" w:rsidRDefault="000B3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25" w:rsidRPr="00BE1AE8" w:rsidRDefault="00385233">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noFill/>
                </pic:spPr>
              </pic:pic>
            </a:graphicData>
          </a:graphic>
        </wp:anchor>
      </w:drawing>
    </w:r>
    <w:r w:rsidR="00246625">
      <w:t xml:space="preserve">                  </w:t>
    </w:r>
    <w:r w:rsidR="00246625" w:rsidRPr="00BE1AE8">
      <w:rPr>
        <w:rFonts w:ascii="Arial" w:hAnsi="Arial" w:cs="Arial"/>
        <w:b/>
        <w:sz w:val="22"/>
        <w:szCs w:val="22"/>
      </w:rPr>
      <w:t>PREFEITURA DE FLORIANÓPOLIS</w:t>
    </w:r>
  </w:p>
  <w:p w:rsidR="00246625" w:rsidRPr="00BE1AE8" w:rsidRDefault="00246625">
    <w:pPr>
      <w:pStyle w:val="Cabealho"/>
      <w:rPr>
        <w:rFonts w:ascii="Arial" w:hAnsi="Arial" w:cs="Arial"/>
        <w:b/>
        <w:sz w:val="22"/>
        <w:szCs w:val="22"/>
      </w:rPr>
    </w:pPr>
    <w:r w:rsidRPr="00BE1AE8">
      <w:rPr>
        <w:rFonts w:ascii="Arial" w:hAnsi="Arial" w:cs="Arial"/>
        <w:b/>
        <w:sz w:val="22"/>
        <w:szCs w:val="22"/>
      </w:rPr>
      <w:t xml:space="preserve">                  SECRETARIA MUNICIPAL DE SAÚDE</w:t>
    </w:r>
  </w:p>
  <w:p w:rsidR="00246625" w:rsidRPr="00BE1AE8" w:rsidRDefault="00246625">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46625" w:rsidRDefault="00246625">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46625" w:rsidRPr="00BE1AE8" w:rsidRDefault="00246625">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1073"/>
    <w:rsid w:val="00003973"/>
    <w:rsid w:val="00015844"/>
    <w:rsid w:val="00030CFF"/>
    <w:rsid w:val="00042B0A"/>
    <w:rsid w:val="00057F80"/>
    <w:rsid w:val="000623A7"/>
    <w:rsid w:val="00064620"/>
    <w:rsid w:val="000716AE"/>
    <w:rsid w:val="000724BD"/>
    <w:rsid w:val="00072EF3"/>
    <w:rsid w:val="000738FC"/>
    <w:rsid w:val="00074074"/>
    <w:rsid w:val="000766B0"/>
    <w:rsid w:val="000834A8"/>
    <w:rsid w:val="00085FE7"/>
    <w:rsid w:val="000A18CB"/>
    <w:rsid w:val="000A2102"/>
    <w:rsid w:val="000A740B"/>
    <w:rsid w:val="000B3743"/>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2AE1"/>
    <w:rsid w:val="001756A7"/>
    <w:rsid w:val="00181811"/>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E7D17"/>
    <w:rsid w:val="001F2540"/>
    <w:rsid w:val="00204B17"/>
    <w:rsid w:val="002051D0"/>
    <w:rsid w:val="00217FDB"/>
    <w:rsid w:val="00225333"/>
    <w:rsid w:val="002357CE"/>
    <w:rsid w:val="00241B2A"/>
    <w:rsid w:val="00242AF2"/>
    <w:rsid w:val="00243AD0"/>
    <w:rsid w:val="00245A38"/>
    <w:rsid w:val="00246625"/>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E6925"/>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33"/>
    <w:rsid w:val="00385284"/>
    <w:rsid w:val="003A36CC"/>
    <w:rsid w:val="003A664F"/>
    <w:rsid w:val="003B207B"/>
    <w:rsid w:val="003B2C36"/>
    <w:rsid w:val="003B4014"/>
    <w:rsid w:val="003C0412"/>
    <w:rsid w:val="003C0E77"/>
    <w:rsid w:val="003C105F"/>
    <w:rsid w:val="003C22D6"/>
    <w:rsid w:val="003D0457"/>
    <w:rsid w:val="003D05FE"/>
    <w:rsid w:val="003D43B8"/>
    <w:rsid w:val="003D4539"/>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1658"/>
    <w:rsid w:val="004F3217"/>
    <w:rsid w:val="004F4338"/>
    <w:rsid w:val="00520049"/>
    <w:rsid w:val="00525D87"/>
    <w:rsid w:val="00526D82"/>
    <w:rsid w:val="0053360D"/>
    <w:rsid w:val="00534E9E"/>
    <w:rsid w:val="005421EB"/>
    <w:rsid w:val="005428DB"/>
    <w:rsid w:val="0055143E"/>
    <w:rsid w:val="00555FC8"/>
    <w:rsid w:val="00562547"/>
    <w:rsid w:val="00565A6C"/>
    <w:rsid w:val="00566304"/>
    <w:rsid w:val="00583FB9"/>
    <w:rsid w:val="00593EED"/>
    <w:rsid w:val="0059717C"/>
    <w:rsid w:val="005A3965"/>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515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000A"/>
    <w:rsid w:val="00863734"/>
    <w:rsid w:val="00863A36"/>
    <w:rsid w:val="00876641"/>
    <w:rsid w:val="008775CE"/>
    <w:rsid w:val="0088732F"/>
    <w:rsid w:val="0088798A"/>
    <w:rsid w:val="008B18C2"/>
    <w:rsid w:val="008B1D14"/>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1463"/>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0000"/>
    <w:rsid w:val="00A23A0C"/>
    <w:rsid w:val="00A27751"/>
    <w:rsid w:val="00A31956"/>
    <w:rsid w:val="00A36F03"/>
    <w:rsid w:val="00A5170A"/>
    <w:rsid w:val="00A6522F"/>
    <w:rsid w:val="00A71F46"/>
    <w:rsid w:val="00A72542"/>
    <w:rsid w:val="00A777A0"/>
    <w:rsid w:val="00A80D3B"/>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297"/>
    <w:rsid w:val="00B60877"/>
    <w:rsid w:val="00B70D87"/>
    <w:rsid w:val="00B718A5"/>
    <w:rsid w:val="00B76941"/>
    <w:rsid w:val="00B84589"/>
    <w:rsid w:val="00B84F5A"/>
    <w:rsid w:val="00B8548E"/>
    <w:rsid w:val="00B859FD"/>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26C5"/>
    <w:rsid w:val="00D1394F"/>
    <w:rsid w:val="00D216CD"/>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9699F"/>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BD"/>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1006"/>
    <w:rsid w:val="00F82EE4"/>
    <w:rsid w:val="00F864D9"/>
    <w:rsid w:val="00FA57A9"/>
    <w:rsid w:val="00FA67CB"/>
    <w:rsid w:val="00FB445F"/>
    <w:rsid w:val="00FC3CE4"/>
    <w:rsid w:val="00FD0E0D"/>
    <w:rsid w:val="00FD55D9"/>
    <w:rsid w:val="00FD7E65"/>
    <w:rsid w:val="00FE2A67"/>
    <w:rsid w:val="00FE3319"/>
    <w:rsid w:val="00FE584C"/>
    <w:rsid w:val="00FF24A5"/>
    <w:rsid w:val="00FF41B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9602541">
      <w:marLeft w:val="0"/>
      <w:marRight w:val="0"/>
      <w:marTop w:val="0"/>
      <w:marBottom w:val="0"/>
      <w:divBdr>
        <w:top w:val="none" w:sz="0" w:space="0" w:color="auto"/>
        <w:left w:val="none" w:sz="0" w:space="0" w:color="auto"/>
        <w:bottom w:val="none" w:sz="0" w:space="0" w:color="auto"/>
        <w:right w:val="none" w:sz="0" w:space="0" w:color="auto"/>
      </w:divBdr>
      <w:divsChild>
        <w:div w:id="599602549">
          <w:marLeft w:val="0"/>
          <w:marRight w:val="0"/>
          <w:marTop w:val="0"/>
          <w:marBottom w:val="0"/>
          <w:divBdr>
            <w:top w:val="none" w:sz="0" w:space="0" w:color="auto"/>
            <w:left w:val="none" w:sz="0" w:space="0" w:color="auto"/>
            <w:bottom w:val="none" w:sz="0" w:space="0" w:color="auto"/>
            <w:right w:val="none" w:sz="0" w:space="0" w:color="auto"/>
          </w:divBdr>
          <w:divsChild>
            <w:div w:id="599602556">
              <w:marLeft w:val="0"/>
              <w:marRight w:val="0"/>
              <w:marTop w:val="0"/>
              <w:marBottom w:val="0"/>
              <w:divBdr>
                <w:top w:val="none" w:sz="0" w:space="0" w:color="auto"/>
                <w:left w:val="none" w:sz="0" w:space="0" w:color="auto"/>
                <w:bottom w:val="none" w:sz="0" w:space="0" w:color="auto"/>
                <w:right w:val="none" w:sz="0" w:space="0" w:color="auto"/>
              </w:divBdr>
              <w:divsChild>
                <w:div w:id="599602553">
                  <w:marLeft w:val="0"/>
                  <w:marRight w:val="0"/>
                  <w:marTop w:val="0"/>
                  <w:marBottom w:val="0"/>
                  <w:divBdr>
                    <w:top w:val="none" w:sz="0" w:space="0" w:color="auto"/>
                    <w:left w:val="none" w:sz="0" w:space="0" w:color="auto"/>
                    <w:bottom w:val="none" w:sz="0" w:space="0" w:color="auto"/>
                    <w:right w:val="none" w:sz="0" w:space="0" w:color="auto"/>
                  </w:divBdr>
                  <w:divsChild>
                    <w:div w:id="599602546">
                      <w:marLeft w:val="0"/>
                      <w:marRight w:val="0"/>
                      <w:marTop w:val="0"/>
                      <w:marBottom w:val="0"/>
                      <w:divBdr>
                        <w:top w:val="none" w:sz="0" w:space="0" w:color="auto"/>
                        <w:left w:val="none" w:sz="0" w:space="0" w:color="auto"/>
                        <w:bottom w:val="none" w:sz="0" w:space="0" w:color="auto"/>
                        <w:right w:val="none" w:sz="0" w:space="0" w:color="auto"/>
                      </w:divBdr>
                      <w:divsChild>
                        <w:div w:id="599602548">
                          <w:marLeft w:val="0"/>
                          <w:marRight w:val="0"/>
                          <w:marTop w:val="0"/>
                          <w:marBottom w:val="0"/>
                          <w:divBdr>
                            <w:top w:val="none" w:sz="0" w:space="0" w:color="auto"/>
                            <w:left w:val="none" w:sz="0" w:space="0" w:color="auto"/>
                            <w:bottom w:val="none" w:sz="0" w:space="0" w:color="auto"/>
                            <w:right w:val="none" w:sz="0" w:space="0" w:color="auto"/>
                          </w:divBdr>
                          <w:divsChild>
                            <w:div w:id="599602547">
                              <w:marLeft w:val="0"/>
                              <w:marRight w:val="0"/>
                              <w:marTop w:val="0"/>
                              <w:marBottom w:val="0"/>
                              <w:divBdr>
                                <w:top w:val="none" w:sz="0" w:space="0" w:color="auto"/>
                                <w:left w:val="none" w:sz="0" w:space="0" w:color="auto"/>
                                <w:bottom w:val="none" w:sz="0" w:space="0" w:color="auto"/>
                                <w:right w:val="none" w:sz="0" w:space="0" w:color="auto"/>
                              </w:divBdr>
                              <w:divsChild>
                                <w:div w:id="599602552">
                                  <w:marLeft w:val="0"/>
                                  <w:marRight w:val="0"/>
                                  <w:marTop w:val="0"/>
                                  <w:marBottom w:val="0"/>
                                  <w:divBdr>
                                    <w:top w:val="none" w:sz="0" w:space="0" w:color="auto"/>
                                    <w:left w:val="none" w:sz="0" w:space="0" w:color="auto"/>
                                    <w:bottom w:val="none" w:sz="0" w:space="0" w:color="auto"/>
                                    <w:right w:val="none" w:sz="0" w:space="0" w:color="auto"/>
                                  </w:divBdr>
                                  <w:divsChild>
                                    <w:div w:id="599602554">
                                      <w:marLeft w:val="0"/>
                                      <w:marRight w:val="0"/>
                                      <w:marTop w:val="0"/>
                                      <w:marBottom w:val="0"/>
                                      <w:divBdr>
                                        <w:top w:val="none" w:sz="0" w:space="0" w:color="auto"/>
                                        <w:left w:val="none" w:sz="0" w:space="0" w:color="auto"/>
                                        <w:bottom w:val="none" w:sz="0" w:space="0" w:color="auto"/>
                                        <w:right w:val="none" w:sz="0" w:space="0" w:color="auto"/>
                                      </w:divBdr>
                                      <w:divsChild>
                                        <w:div w:id="599602543">
                                          <w:marLeft w:val="0"/>
                                          <w:marRight w:val="0"/>
                                          <w:marTop w:val="0"/>
                                          <w:marBottom w:val="0"/>
                                          <w:divBdr>
                                            <w:top w:val="none" w:sz="0" w:space="0" w:color="auto"/>
                                            <w:left w:val="none" w:sz="0" w:space="0" w:color="auto"/>
                                            <w:bottom w:val="none" w:sz="0" w:space="0" w:color="auto"/>
                                            <w:right w:val="none" w:sz="0" w:space="0" w:color="auto"/>
                                          </w:divBdr>
                                          <w:divsChild>
                                            <w:div w:id="599602551">
                                              <w:marLeft w:val="0"/>
                                              <w:marRight w:val="0"/>
                                              <w:marTop w:val="0"/>
                                              <w:marBottom w:val="0"/>
                                              <w:divBdr>
                                                <w:top w:val="none" w:sz="0" w:space="0" w:color="auto"/>
                                                <w:left w:val="none" w:sz="0" w:space="0" w:color="auto"/>
                                                <w:bottom w:val="none" w:sz="0" w:space="0" w:color="auto"/>
                                                <w:right w:val="none" w:sz="0" w:space="0" w:color="auto"/>
                                              </w:divBdr>
                                              <w:divsChild>
                                                <w:div w:id="599602555">
                                                  <w:marLeft w:val="0"/>
                                                  <w:marRight w:val="0"/>
                                                  <w:marTop w:val="0"/>
                                                  <w:marBottom w:val="0"/>
                                                  <w:divBdr>
                                                    <w:top w:val="none" w:sz="0" w:space="0" w:color="auto"/>
                                                    <w:left w:val="none" w:sz="0" w:space="0" w:color="auto"/>
                                                    <w:bottom w:val="none" w:sz="0" w:space="0" w:color="auto"/>
                                                    <w:right w:val="none" w:sz="0" w:space="0" w:color="auto"/>
                                                  </w:divBdr>
                                                  <w:divsChild>
                                                    <w:div w:id="599602545">
                                                      <w:marLeft w:val="0"/>
                                                      <w:marRight w:val="0"/>
                                                      <w:marTop w:val="0"/>
                                                      <w:marBottom w:val="0"/>
                                                      <w:divBdr>
                                                        <w:top w:val="none" w:sz="0" w:space="0" w:color="auto"/>
                                                        <w:left w:val="none" w:sz="0" w:space="0" w:color="auto"/>
                                                        <w:bottom w:val="none" w:sz="0" w:space="0" w:color="auto"/>
                                                        <w:right w:val="none" w:sz="0" w:space="0" w:color="auto"/>
                                                      </w:divBdr>
                                                      <w:divsChild>
                                                        <w:div w:id="599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602550">
      <w:marLeft w:val="0"/>
      <w:marRight w:val="0"/>
      <w:marTop w:val="0"/>
      <w:marBottom w:val="0"/>
      <w:divBdr>
        <w:top w:val="none" w:sz="0" w:space="0" w:color="auto"/>
        <w:left w:val="none" w:sz="0" w:space="0" w:color="auto"/>
        <w:bottom w:val="none" w:sz="0" w:space="0" w:color="auto"/>
        <w:right w:val="none" w:sz="0" w:space="0" w:color="auto"/>
      </w:divBdr>
      <w:divsChild>
        <w:div w:id="599602542">
          <w:marLeft w:val="0"/>
          <w:marRight w:val="0"/>
          <w:marTop w:val="0"/>
          <w:marBottom w:val="0"/>
          <w:divBdr>
            <w:top w:val="none" w:sz="0" w:space="0" w:color="auto"/>
            <w:left w:val="none" w:sz="0" w:space="0" w:color="auto"/>
            <w:bottom w:val="none" w:sz="0" w:space="0" w:color="auto"/>
            <w:right w:val="none" w:sz="0" w:space="0" w:color="auto"/>
          </w:divBdr>
        </w:div>
        <w:div w:id="599602544">
          <w:marLeft w:val="0"/>
          <w:marRight w:val="0"/>
          <w:marTop w:val="0"/>
          <w:marBottom w:val="0"/>
          <w:divBdr>
            <w:top w:val="none" w:sz="0" w:space="0" w:color="auto"/>
            <w:left w:val="none" w:sz="0" w:space="0" w:color="auto"/>
            <w:bottom w:val="none" w:sz="0" w:space="0" w:color="auto"/>
            <w:right w:val="none" w:sz="0" w:space="0" w:color="auto"/>
          </w:divBdr>
        </w:div>
      </w:divsChild>
    </w:div>
    <w:div w:id="599602557">
      <w:marLeft w:val="0"/>
      <w:marRight w:val="0"/>
      <w:marTop w:val="0"/>
      <w:marBottom w:val="0"/>
      <w:divBdr>
        <w:top w:val="none" w:sz="0" w:space="0" w:color="auto"/>
        <w:left w:val="none" w:sz="0" w:space="0" w:color="auto"/>
        <w:bottom w:val="none" w:sz="0" w:space="0" w:color="auto"/>
        <w:right w:val="none" w:sz="0" w:space="0" w:color="auto"/>
      </w:divBdr>
    </w:div>
    <w:div w:id="599602558">
      <w:marLeft w:val="0"/>
      <w:marRight w:val="0"/>
      <w:marTop w:val="0"/>
      <w:marBottom w:val="0"/>
      <w:divBdr>
        <w:top w:val="none" w:sz="0" w:space="0" w:color="auto"/>
        <w:left w:val="none" w:sz="0" w:space="0" w:color="auto"/>
        <w:bottom w:val="none" w:sz="0" w:space="0" w:color="auto"/>
        <w:right w:val="none" w:sz="0" w:space="0" w:color="auto"/>
      </w:divBdr>
    </w:div>
    <w:div w:id="599602559">
      <w:marLeft w:val="0"/>
      <w:marRight w:val="0"/>
      <w:marTop w:val="0"/>
      <w:marBottom w:val="0"/>
      <w:divBdr>
        <w:top w:val="none" w:sz="0" w:space="0" w:color="auto"/>
        <w:left w:val="none" w:sz="0" w:space="0" w:color="auto"/>
        <w:bottom w:val="none" w:sz="0" w:space="0" w:color="auto"/>
        <w:right w:val="none" w:sz="0" w:space="0" w:color="auto"/>
      </w:divBdr>
    </w:div>
    <w:div w:id="599602560">
      <w:marLeft w:val="0"/>
      <w:marRight w:val="0"/>
      <w:marTop w:val="0"/>
      <w:marBottom w:val="0"/>
      <w:divBdr>
        <w:top w:val="none" w:sz="0" w:space="0" w:color="auto"/>
        <w:left w:val="none" w:sz="0" w:space="0" w:color="auto"/>
        <w:bottom w:val="none" w:sz="0" w:space="0" w:color="auto"/>
        <w:right w:val="none" w:sz="0" w:space="0" w:color="auto"/>
      </w:divBdr>
    </w:div>
    <w:div w:id="599602561">
      <w:marLeft w:val="0"/>
      <w:marRight w:val="0"/>
      <w:marTop w:val="0"/>
      <w:marBottom w:val="0"/>
      <w:divBdr>
        <w:top w:val="none" w:sz="0" w:space="0" w:color="auto"/>
        <w:left w:val="none" w:sz="0" w:space="0" w:color="auto"/>
        <w:bottom w:val="none" w:sz="0" w:space="0" w:color="auto"/>
        <w:right w:val="none" w:sz="0" w:space="0" w:color="auto"/>
      </w:divBdr>
    </w:div>
    <w:div w:id="599602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1568</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 Moritz Age Tokarewicz</cp:lastModifiedBy>
  <cp:revision>4</cp:revision>
  <cp:lastPrinted>2008-11-20T17:39:00Z</cp:lastPrinted>
  <dcterms:created xsi:type="dcterms:W3CDTF">2019-06-26T19:55:00Z</dcterms:created>
  <dcterms:modified xsi:type="dcterms:W3CDTF">2022-02-01T16:30:00Z</dcterms:modified>
</cp:coreProperties>
</file>